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4F8BE" w14:textId="23734995" w:rsidR="00D3477E" w:rsidRDefault="00F56394" w:rsidP="006B5313">
      <w:r>
        <w:rPr>
          <w:rFonts w:hint="eastAsia"/>
        </w:rPr>
        <w:t>고위공직자범죄수사처</w:t>
      </w:r>
      <w:r w:rsidR="00080B12">
        <w:rPr>
          <w:rFonts w:hint="eastAsia"/>
        </w:rPr>
        <w:t>(이하 수사처)</w:t>
      </w:r>
      <w:r>
        <w:rPr>
          <w:rFonts w:hint="eastAsia"/>
        </w:rPr>
        <w:t xml:space="preserve">는 </w:t>
      </w:r>
      <w:r w:rsidR="006625C1">
        <w:t>‘</w:t>
      </w:r>
      <w:r w:rsidR="006625C1">
        <w:rPr>
          <w:rFonts w:hint="eastAsia"/>
        </w:rPr>
        <w:t>공직사회의 특혜와 비리를 근절</w:t>
      </w:r>
      <w:r w:rsidR="006625C1">
        <w:t>’</w:t>
      </w:r>
      <w:r w:rsidR="006625C1">
        <w:rPr>
          <w:rFonts w:hint="eastAsia"/>
        </w:rPr>
        <w:t xml:space="preserve">하고 </w:t>
      </w:r>
      <w:r w:rsidR="006625C1">
        <w:t>‘</w:t>
      </w:r>
      <w:r w:rsidR="006625C1">
        <w:rPr>
          <w:rFonts w:hint="eastAsia"/>
        </w:rPr>
        <w:t xml:space="preserve">국가의 투명성과 공직사회의 신뢰성을 </w:t>
      </w:r>
      <w:proofErr w:type="spellStart"/>
      <w:r w:rsidR="006625C1">
        <w:rPr>
          <w:rFonts w:hint="eastAsia"/>
        </w:rPr>
        <w:t>높</w:t>
      </w:r>
      <w:proofErr w:type="spellEnd"/>
      <w:r w:rsidR="006625C1">
        <w:t>’</w:t>
      </w:r>
      <w:r w:rsidR="006625C1">
        <w:rPr>
          <w:rFonts w:hint="eastAsia"/>
        </w:rPr>
        <w:t>이기 위한 기관으로서 검찰개혁의 선두주자로 인식되고 있다.</w:t>
      </w:r>
      <w:r w:rsidR="006625C1">
        <w:t xml:space="preserve"> </w:t>
      </w:r>
      <w:r w:rsidR="00080B12">
        <w:rPr>
          <w:rFonts w:hint="eastAsia"/>
        </w:rPr>
        <w:t>그러나 이 기관의 헌법상 근거 부재를 지적하는 의견들이 있으나,</w:t>
      </w:r>
      <w:r w:rsidR="00080B12">
        <w:t xml:space="preserve"> </w:t>
      </w:r>
      <w:r w:rsidR="00080B12">
        <w:rPr>
          <w:rFonts w:hint="eastAsia"/>
        </w:rPr>
        <w:t>헌법재판소 판결 및 제반 사정을 고려할 때,</w:t>
      </w:r>
      <w:r w:rsidR="00080B12">
        <w:t xml:space="preserve"> </w:t>
      </w:r>
      <w:r w:rsidR="00080B12">
        <w:rPr>
          <w:rFonts w:hint="eastAsia"/>
        </w:rPr>
        <w:t>수사처가 헌법체계에 부합하지 않는다는 어떤 주장도 타당성이 부족하다.</w:t>
      </w:r>
      <w:r w:rsidR="00080B12">
        <w:t xml:space="preserve"> </w:t>
      </w:r>
    </w:p>
    <w:p w14:paraId="18DAA136" w14:textId="292CAAD3" w:rsidR="00080B12" w:rsidRPr="006B5313" w:rsidRDefault="00080B12" w:rsidP="006B5313">
      <w:pPr>
        <w:rPr>
          <w:b/>
        </w:rPr>
      </w:pPr>
      <w:r w:rsidRPr="006B5313">
        <w:rPr>
          <w:rFonts w:hint="eastAsia"/>
          <w:b/>
        </w:rPr>
        <w:t>1</w:t>
      </w:r>
      <w:r w:rsidRPr="006B5313">
        <w:rPr>
          <w:b/>
        </w:rPr>
        <w:t xml:space="preserve">. </w:t>
      </w:r>
      <w:r w:rsidRPr="006B5313">
        <w:rPr>
          <w:rFonts w:hint="eastAsia"/>
          <w:b/>
        </w:rPr>
        <w:t>수사처의 소속</w:t>
      </w:r>
      <w:r w:rsidR="00CD2BB5" w:rsidRPr="006B5313">
        <w:rPr>
          <w:rFonts w:hint="eastAsia"/>
          <w:b/>
        </w:rPr>
        <w:t xml:space="preserve"> 및 위계 </w:t>
      </w:r>
    </w:p>
    <w:p w14:paraId="1E76BFB5" w14:textId="77777777" w:rsidR="00CD2BB5" w:rsidRDefault="00080B12" w:rsidP="006B5313">
      <w:r>
        <w:rPr>
          <w:rFonts w:hint="eastAsia"/>
        </w:rPr>
        <w:t xml:space="preserve">우선 수사처가 </w:t>
      </w:r>
      <w:r>
        <w:t>‘</w:t>
      </w:r>
      <w:r>
        <w:rPr>
          <w:rFonts w:hint="eastAsia"/>
        </w:rPr>
        <w:t>행정각부</w:t>
      </w:r>
      <w:r>
        <w:t>’</w:t>
      </w:r>
      <w:r>
        <w:rPr>
          <w:rFonts w:hint="eastAsia"/>
        </w:rPr>
        <w:t>에 속하지 않는 기관이라는 것만으로 위헌의 소지가 있다고 판단하기는 어렵다.</w:t>
      </w:r>
      <w:r>
        <w:t xml:space="preserve"> </w:t>
      </w:r>
      <w:r>
        <w:rPr>
          <w:rFonts w:hint="eastAsia"/>
        </w:rPr>
        <w:t xml:space="preserve">헌법 제 </w:t>
      </w:r>
      <w:r>
        <w:t>66</w:t>
      </w:r>
      <w:r>
        <w:rPr>
          <w:rFonts w:hint="eastAsia"/>
        </w:rPr>
        <w:t xml:space="preserve">조 제4항에서 규정하는 </w:t>
      </w:r>
      <w:r>
        <w:t>‘</w:t>
      </w:r>
      <w:r>
        <w:rPr>
          <w:rFonts w:hint="eastAsia"/>
        </w:rPr>
        <w:t>정부</w:t>
      </w:r>
      <w:r>
        <w:t>’</w:t>
      </w:r>
      <w:r>
        <w:rPr>
          <w:rFonts w:hint="eastAsia"/>
        </w:rPr>
        <w:t xml:space="preserve">는 </w:t>
      </w:r>
      <w:r w:rsidR="002554CA">
        <w:t>“</w:t>
      </w:r>
      <w:r w:rsidR="002554CA">
        <w:rPr>
          <w:rFonts w:hint="eastAsia"/>
        </w:rPr>
        <w:t>입법부와 사법부에 대응하는 넓은 개념으로서의 집행부</w:t>
      </w:r>
      <w:r w:rsidR="002554CA">
        <w:t>”</w:t>
      </w:r>
      <w:r w:rsidR="002554CA">
        <w:rPr>
          <w:rFonts w:hint="eastAsia"/>
        </w:rPr>
        <w:t>이며,</w:t>
      </w:r>
      <w:r w:rsidR="002554CA">
        <w:t xml:space="preserve"> </w:t>
      </w:r>
      <w:r w:rsidR="002554CA">
        <w:rPr>
          <w:rFonts w:hint="eastAsia"/>
        </w:rPr>
        <w:t xml:space="preserve">헌법 제 </w:t>
      </w:r>
      <w:r w:rsidR="002554CA">
        <w:t>86</w:t>
      </w:r>
      <w:r w:rsidR="002554CA">
        <w:rPr>
          <w:rFonts w:hint="eastAsia"/>
        </w:rPr>
        <w:t xml:space="preserve">조 제2항의 </w:t>
      </w:r>
      <w:r w:rsidR="002554CA">
        <w:t>‘</w:t>
      </w:r>
      <w:r w:rsidR="002554CA">
        <w:rPr>
          <w:rFonts w:hint="eastAsia"/>
        </w:rPr>
        <w:t>행정각부</w:t>
      </w:r>
      <w:r w:rsidR="002554CA">
        <w:t>’</w:t>
      </w:r>
      <w:r w:rsidR="002554CA">
        <w:rPr>
          <w:rFonts w:hint="eastAsia"/>
        </w:rPr>
        <w:t>에 모든 행정기관이 포함된다고도 볼 수 없다.</w:t>
      </w:r>
      <w:r w:rsidR="002554CA">
        <w:t xml:space="preserve"> </w:t>
      </w:r>
      <w:r w:rsidR="002554CA">
        <w:rPr>
          <w:rFonts w:hint="eastAsia"/>
        </w:rPr>
        <w:t xml:space="preserve">따라서 행정적 권한을 수행하는 기관이 반드시 </w:t>
      </w:r>
      <w:r w:rsidR="002554CA">
        <w:t>‘</w:t>
      </w:r>
      <w:r w:rsidR="002554CA">
        <w:rPr>
          <w:rFonts w:hint="eastAsia"/>
        </w:rPr>
        <w:t>행정각부</w:t>
      </w:r>
      <w:r w:rsidR="002554CA">
        <w:t>’</w:t>
      </w:r>
      <w:r w:rsidR="002554CA">
        <w:rPr>
          <w:rFonts w:hint="eastAsia"/>
        </w:rPr>
        <w:t>의 형태이거나 그에 속하는 기관일 것을 헌법으로 명시해두지 않았다.</w:t>
      </w:r>
      <w:r w:rsidR="002554CA">
        <w:t xml:space="preserve"> </w:t>
      </w:r>
      <w:r w:rsidR="002554CA">
        <w:rPr>
          <w:rFonts w:hint="eastAsia"/>
        </w:rPr>
        <w:t>또한 헌법재판소는 수사처를 직제상 행정부에 소속된 중앙행정기관으로 명시함과 동시에 수사처 업무의 특성 상 기존행정조직으로부터의 영향력에 자유로운 독립 기관으로 인정하고 있는 바,</w:t>
      </w:r>
      <w:r w:rsidR="002554CA">
        <w:t xml:space="preserve"> </w:t>
      </w:r>
      <w:r w:rsidR="002554CA" w:rsidRPr="002554CA">
        <w:rPr>
          <w:rFonts w:hint="eastAsia"/>
        </w:rPr>
        <w:t>수사처의</w:t>
      </w:r>
      <w:r w:rsidR="002554CA" w:rsidRPr="002554CA">
        <w:t xml:space="preserve"> 독립적 지위에 헌법 상 근거가 없다는 주장은 타당하지 않다.</w:t>
      </w:r>
      <w:r w:rsidR="00CD2BB5">
        <w:t xml:space="preserve"> </w:t>
      </w:r>
      <w:r w:rsidR="00CD2BB5">
        <w:rPr>
          <w:rFonts w:hint="eastAsia"/>
        </w:rPr>
        <w:t xml:space="preserve">한편 </w:t>
      </w:r>
      <w:r w:rsidR="00CD2BB5" w:rsidRPr="00CD2BB5">
        <w:rPr>
          <w:rFonts w:hint="eastAsia"/>
        </w:rPr>
        <w:t>헌법에서</w:t>
      </w:r>
      <w:r w:rsidR="00CD2BB5" w:rsidRPr="00CD2BB5">
        <w:t xml:space="preserve"> 검찰총장임명이 국무회의 의결사항이</w:t>
      </w:r>
      <w:r w:rsidR="00CD2BB5">
        <w:rPr>
          <w:rFonts w:hint="eastAsia"/>
        </w:rPr>
        <w:t xml:space="preserve">기에 </w:t>
      </w:r>
      <w:r w:rsidR="00CD2BB5" w:rsidRPr="00CD2BB5">
        <w:t>그의 상위기관이 존재하는 것이 위헌이라는 것은 논리적 연결성이 부족하다.</w:t>
      </w:r>
      <w:r w:rsidR="00CD2BB5">
        <w:rPr>
          <w:rFonts w:hint="eastAsia"/>
        </w:rPr>
        <w:t xml:space="preserve"> 또한 </w:t>
      </w:r>
      <w:r w:rsidR="00CD2BB5" w:rsidRPr="00CD2BB5">
        <w:t>헌재에 따르면 공수처는 기존의 위계질서에 편입되는 상위기관이라기보다 아예 독립된 기관으로 보아야</w:t>
      </w:r>
      <w:r w:rsidR="00CD2BB5">
        <w:rPr>
          <w:rFonts w:hint="eastAsia"/>
        </w:rPr>
        <w:t xml:space="preserve"> 하기에,</w:t>
      </w:r>
      <w:r w:rsidR="00CD2BB5">
        <w:t xml:space="preserve"> </w:t>
      </w:r>
      <w:r w:rsidR="00CD2BB5">
        <w:rPr>
          <w:rFonts w:hint="eastAsia"/>
        </w:rPr>
        <w:t>수사처를 상위 수사기관으로 규정하는 것은 무리가 있다.</w:t>
      </w:r>
      <w:r w:rsidR="00CD2BB5">
        <w:t xml:space="preserve"> </w:t>
      </w:r>
    </w:p>
    <w:p w14:paraId="71790D8E" w14:textId="77777777" w:rsidR="00CD2BB5" w:rsidRPr="006B5313" w:rsidRDefault="00CD2BB5" w:rsidP="006B5313">
      <w:pPr>
        <w:rPr>
          <w:b/>
        </w:rPr>
      </w:pPr>
      <w:r w:rsidRPr="006B5313">
        <w:rPr>
          <w:b/>
        </w:rPr>
        <w:t xml:space="preserve">2. </w:t>
      </w:r>
      <w:r w:rsidRPr="006B5313">
        <w:rPr>
          <w:rFonts w:hint="eastAsia"/>
          <w:b/>
        </w:rPr>
        <w:t>영장주의원칙</w:t>
      </w:r>
    </w:p>
    <w:p w14:paraId="353261E6" w14:textId="627E3215" w:rsidR="00CD2BB5" w:rsidRDefault="00CD2BB5" w:rsidP="006B5313">
      <w:r>
        <w:rPr>
          <w:rFonts w:hint="eastAsia"/>
        </w:rPr>
        <w:t>헌법 제1</w:t>
      </w:r>
      <w:r>
        <w:t>2</w:t>
      </w:r>
      <w:r>
        <w:rPr>
          <w:rFonts w:hint="eastAsia"/>
        </w:rPr>
        <w:t>조,</w:t>
      </w:r>
      <w:r>
        <w:t xml:space="preserve"> </w:t>
      </w:r>
      <w:r>
        <w:rPr>
          <w:rFonts w:hint="eastAsia"/>
        </w:rPr>
        <w:t>제1</w:t>
      </w:r>
      <w:r>
        <w:t>6</w:t>
      </w:r>
      <w:r>
        <w:rPr>
          <w:rFonts w:hint="eastAsia"/>
        </w:rPr>
        <w:t xml:space="preserve">조에 언급된 검사는 </w:t>
      </w:r>
      <w:proofErr w:type="spellStart"/>
      <w:r>
        <w:rPr>
          <w:rFonts w:hint="eastAsia"/>
        </w:rPr>
        <w:t>영장신청권자로서</w:t>
      </w:r>
      <w:proofErr w:type="spellEnd"/>
      <w:r>
        <w:rPr>
          <w:rFonts w:hint="eastAsia"/>
        </w:rPr>
        <w:t xml:space="preserve"> 검찰권을 행사하는 국가기관으로 폭넓게 해석해야 하는 것이지,</w:t>
      </w:r>
      <w:r>
        <w:t xml:space="preserve"> </w:t>
      </w:r>
      <w:r>
        <w:rPr>
          <w:rFonts w:hint="eastAsia"/>
        </w:rPr>
        <w:t>검찰청법상 검사만을 지칭하는 것으로 보기는 어렵다.</w:t>
      </w:r>
      <w:r>
        <w:t xml:space="preserve"> </w:t>
      </w:r>
      <w:r w:rsidR="00AC0A2C">
        <w:rPr>
          <w:rFonts w:hint="eastAsia"/>
        </w:rPr>
        <w:t xml:space="preserve">고위공직자범죄수사처 설치 및 운영에 관한 법률(이하 </w:t>
      </w:r>
      <w:proofErr w:type="spellStart"/>
      <w:r w:rsidR="00AC0A2C">
        <w:rPr>
          <w:rFonts w:hint="eastAsia"/>
        </w:rPr>
        <w:t>공수처법</w:t>
      </w:r>
      <w:proofErr w:type="spellEnd"/>
      <w:r w:rsidR="00AC0A2C">
        <w:rPr>
          <w:rFonts w:hint="eastAsia"/>
        </w:rPr>
        <w:t xml:space="preserve">) 제 </w:t>
      </w:r>
      <w:r w:rsidR="00AC0A2C">
        <w:t>4</w:t>
      </w:r>
      <w:r w:rsidR="00AC0A2C">
        <w:rPr>
          <w:rFonts w:hint="eastAsia"/>
        </w:rPr>
        <w:t xml:space="preserve">항에서 수사처검사는 검찰청법 제4조에 따른 검사의 직무 및 </w:t>
      </w:r>
      <w:proofErr w:type="spellStart"/>
      <w:r w:rsidR="00AC0A2C">
        <w:rPr>
          <w:rFonts w:hint="eastAsia"/>
        </w:rPr>
        <w:t>군사법원법</w:t>
      </w:r>
      <w:proofErr w:type="spellEnd"/>
      <w:r w:rsidR="00AC0A2C">
        <w:rPr>
          <w:rFonts w:hint="eastAsia"/>
        </w:rPr>
        <w:t xml:space="preserve"> 제</w:t>
      </w:r>
      <w:r w:rsidR="00AC0A2C">
        <w:t>37</w:t>
      </w:r>
      <w:r w:rsidR="00AC0A2C">
        <w:rPr>
          <w:rFonts w:hint="eastAsia"/>
        </w:rPr>
        <w:t>조에 따른</w:t>
      </w:r>
      <w:r w:rsidRPr="00CD2BB5">
        <w:t xml:space="preserve"> </w:t>
      </w:r>
      <w:proofErr w:type="spellStart"/>
      <w:r w:rsidR="00AC0A2C">
        <w:rPr>
          <w:rFonts w:hint="eastAsia"/>
        </w:rPr>
        <w:t>군검사의</w:t>
      </w:r>
      <w:proofErr w:type="spellEnd"/>
      <w:r w:rsidR="00AC0A2C">
        <w:rPr>
          <w:rFonts w:hint="eastAsia"/>
        </w:rPr>
        <w:t xml:space="preserve"> 직무를 수행할 수 있다고 명시함으로써 </w:t>
      </w:r>
      <w:proofErr w:type="spellStart"/>
      <w:r w:rsidR="00AC0A2C">
        <w:rPr>
          <w:rFonts w:hint="eastAsia"/>
        </w:rPr>
        <w:t>영장신청권을</w:t>
      </w:r>
      <w:proofErr w:type="spellEnd"/>
      <w:r w:rsidR="00AC0A2C">
        <w:rPr>
          <w:rFonts w:hint="eastAsia"/>
        </w:rPr>
        <w:t xml:space="preserve"> 부여하였다.</w:t>
      </w:r>
      <w:r w:rsidR="00AC0A2C">
        <w:t xml:space="preserve"> </w:t>
      </w:r>
      <w:r w:rsidR="00AC0A2C">
        <w:rPr>
          <w:rFonts w:hint="eastAsia"/>
        </w:rPr>
        <w:t>단순 명칭이 아니라,</w:t>
      </w:r>
      <w:r w:rsidR="00AC0A2C">
        <w:t xml:space="preserve"> </w:t>
      </w:r>
      <w:r w:rsidR="00AC0A2C">
        <w:rPr>
          <w:rFonts w:hint="eastAsia"/>
        </w:rPr>
        <w:t>법률상으로 부여된 지위에 대해 문제를 제기하는 것은 법치의 원칙 자체에 의문을 제기하는 것이다.</w:t>
      </w:r>
      <w:r w:rsidR="00AC0A2C">
        <w:t xml:space="preserve"> </w:t>
      </w:r>
    </w:p>
    <w:p w14:paraId="1E544558" w14:textId="561E1E4C" w:rsidR="00AC0A2C" w:rsidRPr="006B5313" w:rsidRDefault="00AC0A2C" w:rsidP="006B5313">
      <w:pPr>
        <w:rPr>
          <w:b/>
        </w:rPr>
      </w:pPr>
      <w:r w:rsidRPr="006B5313">
        <w:rPr>
          <w:b/>
        </w:rPr>
        <w:t xml:space="preserve">3. </w:t>
      </w:r>
      <w:r w:rsidRPr="006B5313">
        <w:rPr>
          <w:rFonts w:hint="eastAsia"/>
          <w:b/>
        </w:rPr>
        <w:t>권력분립의 원칙</w:t>
      </w:r>
    </w:p>
    <w:p w14:paraId="5C7D1A75" w14:textId="76E5D770" w:rsidR="00AC0A2C" w:rsidRDefault="00AC0A2C" w:rsidP="006B5313">
      <w:r>
        <w:rPr>
          <w:rFonts w:hint="eastAsia"/>
        </w:rPr>
        <w:lastRenderedPageBreak/>
        <w:t>일단 수사처는 명목 상 행정부 소속 기관이나,</w:t>
      </w:r>
      <w:r>
        <w:t xml:space="preserve"> </w:t>
      </w:r>
      <w:r>
        <w:rPr>
          <w:rFonts w:hint="eastAsia"/>
        </w:rPr>
        <w:t>행정부의 영향력 하에 존재할 것을 방지하는 제도들을 충분히 마련해 두고 있다.</w:t>
      </w:r>
      <w:r>
        <w:t xml:space="preserve"> </w:t>
      </w:r>
      <w:proofErr w:type="spellStart"/>
      <w:r w:rsidR="00F9388C">
        <w:rPr>
          <w:rFonts w:hint="eastAsia"/>
        </w:rPr>
        <w:t>공수처법</w:t>
      </w:r>
      <w:proofErr w:type="spellEnd"/>
      <w:r w:rsidR="00F9388C">
        <w:rPr>
          <w:rFonts w:hint="eastAsia"/>
        </w:rPr>
        <w:t xml:space="preserve"> 제</w:t>
      </w:r>
      <w:r w:rsidR="00F9388C">
        <w:t>3</w:t>
      </w:r>
      <w:r w:rsidR="00F9388C">
        <w:rPr>
          <w:rFonts w:hint="eastAsia"/>
        </w:rPr>
        <w:t>조에서는 수사처의 독립성을 명백히 규정하고 있다.</w:t>
      </w:r>
      <w:r w:rsidR="00F9388C">
        <w:t xml:space="preserve"> </w:t>
      </w:r>
      <w:r w:rsidR="00F9388C">
        <w:rPr>
          <w:rFonts w:hint="eastAsia"/>
        </w:rPr>
        <w:t>대통령과 대통령비서실 공무원은 수사처의 직무수행에 관여하는 일체의 행위가 불가하며,</w:t>
      </w:r>
      <w:r w:rsidR="00F9388C">
        <w:t xml:space="preserve"> </w:t>
      </w:r>
      <w:r w:rsidR="00F9388C">
        <w:rPr>
          <w:rFonts w:hint="eastAsia"/>
        </w:rPr>
        <w:t>수사처의 실질적 주체인 공수처장 후보자의 추천을 위한 추천위원회 위원에게 정치적 중립성과 독립성을 지킬</w:t>
      </w:r>
      <w:r w:rsidR="00F9388C">
        <w:t xml:space="preserve"> </w:t>
      </w:r>
      <w:r w:rsidR="00F9388C">
        <w:rPr>
          <w:rFonts w:hint="eastAsia"/>
        </w:rPr>
        <w:t>의무를 부여하고 있다.</w:t>
      </w:r>
      <w:r w:rsidR="00F9388C">
        <w:t xml:space="preserve"> </w:t>
      </w:r>
      <w:r w:rsidR="00F9388C">
        <w:rPr>
          <w:rFonts w:hint="eastAsia"/>
        </w:rPr>
        <w:t>이는 현행 헌법상의 국무총리,</w:t>
      </w:r>
      <w:r w:rsidR="00F9388C">
        <w:t xml:space="preserve"> </w:t>
      </w:r>
      <w:r w:rsidR="00F9388C">
        <w:rPr>
          <w:rFonts w:hint="eastAsia"/>
        </w:rPr>
        <w:t>대법원장,</w:t>
      </w:r>
      <w:r w:rsidR="00F9388C">
        <w:t xml:space="preserve"> </w:t>
      </w:r>
      <w:r w:rsidR="00F9388C">
        <w:rPr>
          <w:rFonts w:hint="eastAsia"/>
        </w:rPr>
        <w:t>헌법재판소장 등의 임명 방식과 유사하게 대통령의 지명과 국회의 동의를 얻도록 하는 기능적 권력통제이론에 의거한 것으로,</w:t>
      </w:r>
      <w:r w:rsidR="00F9388C">
        <w:t xml:space="preserve"> </w:t>
      </w:r>
      <w:r w:rsidR="00F9388C">
        <w:rPr>
          <w:rFonts w:hint="eastAsia"/>
        </w:rPr>
        <w:t>공수처장에게만 특별히 부당성을 제기할 이유가 없다.</w:t>
      </w:r>
      <w:r w:rsidR="00F9388C">
        <w:t xml:space="preserve"> </w:t>
      </w:r>
      <w:r w:rsidR="00DD4A56">
        <w:rPr>
          <w:rFonts w:hint="eastAsia"/>
        </w:rPr>
        <w:t>또한</w:t>
      </w:r>
      <w:r w:rsidR="00DD4A56">
        <w:t xml:space="preserve"> </w:t>
      </w:r>
      <w:r w:rsidR="00DD4A56">
        <w:rPr>
          <w:rFonts w:hint="eastAsia"/>
        </w:rPr>
        <w:t xml:space="preserve">공수처장의 </w:t>
      </w:r>
      <w:proofErr w:type="spellStart"/>
      <w:r w:rsidR="00195F1A">
        <w:rPr>
          <w:rFonts w:hint="eastAsia"/>
        </w:rPr>
        <w:t>이첩권</w:t>
      </w:r>
      <w:proofErr w:type="spellEnd"/>
      <w:r w:rsidR="00195F1A">
        <w:rPr>
          <w:rFonts w:hint="eastAsia"/>
        </w:rPr>
        <w:t xml:space="preserve"> 등 </w:t>
      </w:r>
      <w:r w:rsidR="00DD4A56">
        <w:rPr>
          <w:rFonts w:hint="eastAsia"/>
        </w:rPr>
        <w:t xml:space="preserve">직무수행 남용 등의 우려는 </w:t>
      </w:r>
      <w:proofErr w:type="spellStart"/>
      <w:r w:rsidR="00DD4A56">
        <w:rPr>
          <w:rFonts w:hint="eastAsia"/>
        </w:rPr>
        <w:t>공수처</w:t>
      </w:r>
      <w:proofErr w:type="spellEnd"/>
      <w:r w:rsidR="00DD4A56">
        <w:rPr>
          <w:rFonts w:hint="eastAsia"/>
        </w:rPr>
        <w:t xml:space="preserve"> 제도 자체의 문제가 아니라,</w:t>
      </w:r>
      <w:r w:rsidR="00DD4A56">
        <w:t xml:space="preserve"> </w:t>
      </w:r>
      <w:r w:rsidR="00DD4A56">
        <w:rPr>
          <w:rFonts w:hint="eastAsia"/>
        </w:rPr>
        <w:t>국가기관 운영 상의 문제이기에 별도의 논의로 다루어져야 한다.</w:t>
      </w:r>
      <w:r w:rsidR="00DD4A56">
        <w:t xml:space="preserve"> </w:t>
      </w:r>
    </w:p>
    <w:p w14:paraId="141B1D93" w14:textId="7619784B" w:rsidR="006B5313" w:rsidRPr="006B5313" w:rsidRDefault="00DD4A56" w:rsidP="006B5313">
      <w:r>
        <w:rPr>
          <w:rFonts w:hint="eastAsia"/>
        </w:rPr>
        <w:t>한편 공수처가 독립적 기관의 지위를 가진다고 해서 권력분립원칙에 위반하는 것도 아니다.</w:t>
      </w:r>
      <w:r>
        <w:t xml:space="preserve"> </w:t>
      </w:r>
      <w:r>
        <w:rPr>
          <w:rFonts w:hint="eastAsia"/>
        </w:rPr>
        <w:t xml:space="preserve">헌법재판소 </w:t>
      </w:r>
      <w:r>
        <w:t xml:space="preserve">89 </w:t>
      </w:r>
      <w:proofErr w:type="spellStart"/>
      <w:r>
        <w:rPr>
          <w:rFonts w:hint="eastAsia"/>
        </w:rPr>
        <w:t>헌마</w:t>
      </w:r>
      <w:proofErr w:type="spellEnd"/>
      <w:r>
        <w:rPr>
          <w:rFonts w:hint="eastAsia"/>
        </w:rPr>
        <w:t>8</w:t>
      </w:r>
      <w:r>
        <w:t>6</w:t>
      </w:r>
      <w:r>
        <w:rPr>
          <w:rFonts w:hint="eastAsia"/>
        </w:rPr>
        <w:t>결정에서는 감사원 등의 기관이 헌법에 설치 근거를 명시한 것이 설치근거를 법률에 두는 법률기관의 설치를 금지하는 취지는 아니라고 판시한 바 있다.</w:t>
      </w:r>
      <w:r>
        <w:t xml:space="preserve"> </w:t>
      </w:r>
      <w:r>
        <w:rPr>
          <w:rFonts w:hint="eastAsia"/>
        </w:rPr>
        <w:t>따라서 헌법적 정당성을 유지한 채</w:t>
      </w:r>
      <w:r w:rsidR="009E15E5">
        <w:rPr>
          <w:rFonts w:hint="eastAsia"/>
        </w:rPr>
        <w:t xml:space="preserve"> 국가정보원,</w:t>
      </w:r>
      <w:r>
        <w:t xml:space="preserve"> </w:t>
      </w:r>
      <w:r>
        <w:rPr>
          <w:rFonts w:hint="eastAsia"/>
        </w:rPr>
        <w:t>국가인권위원회와 유사하게 법률상 독립 행정기관의 지위를 가질 수 있다.</w:t>
      </w:r>
      <w:r>
        <w:t xml:space="preserve"> </w:t>
      </w:r>
      <w:r>
        <w:rPr>
          <w:rFonts w:hint="eastAsia"/>
        </w:rPr>
        <w:t xml:space="preserve">또한 </w:t>
      </w:r>
      <w:proofErr w:type="spellStart"/>
      <w:r>
        <w:rPr>
          <w:rFonts w:hint="eastAsia"/>
        </w:rPr>
        <w:t>공수처는</w:t>
      </w:r>
      <w:proofErr w:type="spellEnd"/>
      <w:r>
        <w:rPr>
          <w:rFonts w:hint="eastAsia"/>
        </w:rPr>
        <w:t xml:space="preserve"> 오히려</w:t>
      </w:r>
      <w:r w:rsidR="009E15E5">
        <w:rPr>
          <w:rFonts w:hint="eastAsia"/>
        </w:rPr>
        <w:t xml:space="preserve"> </w:t>
      </w:r>
      <w:r>
        <w:rPr>
          <w:rFonts w:hint="eastAsia"/>
        </w:rPr>
        <w:t>검찰의 기소독점주의 및 기소편의주의에 대한 제도적 견제장치로서</w:t>
      </w:r>
      <w:r w:rsidR="00195F1A">
        <w:rPr>
          <w:rFonts w:hint="eastAsia"/>
        </w:rPr>
        <w:t xml:space="preserve"> 검찰에게 집중된 권력을 분산하여</w:t>
      </w:r>
      <w:r>
        <w:rPr>
          <w:rFonts w:hint="eastAsia"/>
        </w:rPr>
        <w:t xml:space="preserve"> </w:t>
      </w:r>
      <w:r w:rsidR="00195F1A">
        <w:rPr>
          <w:rFonts w:hint="eastAsia"/>
        </w:rPr>
        <w:t>오히려 권력분립에 기여하는 측면이 강하다.</w:t>
      </w:r>
      <w:r w:rsidR="009E15E5">
        <w:rPr>
          <w:rFonts w:hint="eastAsia"/>
        </w:rPr>
        <w:t xml:space="preserve"> 그렇기에 </w:t>
      </w:r>
      <w:proofErr w:type="spellStart"/>
      <w:r w:rsidR="009E15E5">
        <w:rPr>
          <w:rFonts w:hint="eastAsia"/>
        </w:rPr>
        <w:t>공수처의</w:t>
      </w:r>
      <w:proofErr w:type="spellEnd"/>
      <w:r w:rsidR="009E15E5">
        <w:rPr>
          <w:rFonts w:hint="eastAsia"/>
        </w:rPr>
        <w:t xml:space="preserve"> 권력분립과 관련돼 발생하는 문제는 </w:t>
      </w:r>
      <w:r w:rsidR="006B5313">
        <w:rPr>
          <w:rFonts w:hint="eastAsia"/>
        </w:rPr>
        <w:t>제도적으로 해결할 부분이지 기관의 존폐를 논할 부분은 아니다.</w:t>
      </w:r>
    </w:p>
    <w:p w14:paraId="6874BACA" w14:textId="1029C094" w:rsidR="00CD2BB5" w:rsidRPr="006B5313" w:rsidRDefault="00195F1A" w:rsidP="006B5313">
      <w:pPr>
        <w:rPr>
          <w:b/>
        </w:rPr>
      </w:pPr>
      <w:r w:rsidRPr="006B5313">
        <w:rPr>
          <w:b/>
        </w:rPr>
        <w:t xml:space="preserve">4. </w:t>
      </w:r>
      <w:r w:rsidRPr="006B5313">
        <w:rPr>
          <w:rFonts w:hint="eastAsia"/>
          <w:b/>
        </w:rPr>
        <w:t>평등의 원칙</w:t>
      </w:r>
    </w:p>
    <w:p w14:paraId="2CCD94E1" w14:textId="1D7E80F6" w:rsidR="00195F1A" w:rsidRDefault="00195F1A" w:rsidP="006B5313">
      <w:r>
        <w:rPr>
          <w:rFonts w:hint="eastAsia"/>
        </w:rPr>
        <w:t>수사처의 수사 절차,</w:t>
      </w:r>
      <w:r>
        <w:t xml:space="preserve"> </w:t>
      </w:r>
      <w:r>
        <w:rPr>
          <w:rFonts w:hint="eastAsia"/>
        </w:rPr>
        <w:t>내용 등은 본질적으로 일반 형사소송절차와 동일하다.</w:t>
      </w:r>
      <w:r>
        <w:t xml:space="preserve"> </w:t>
      </w:r>
      <w:r>
        <w:rPr>
          <w:rFonts w:hint="eastAsia"/>
        </w:rPr>
        <w:t>따라서 수사처의 수사 대상이 되는 것만으로 대상자에게 실질적인 불이익이 발생한다고 보기 어렵다</w:t>
      </w:r>
      <w:r>
        <w:t xml:space="preserve">. </w:t>
      </w:r>
      <w:r>
        <w:rPr>
          <w:rFonts w:hint="eastAsia"/>
        </w:rPr>
        <w:t xml:space="preserve">헌법재판소는 </w:t>
      </w:r>
      <w:r>
        <w:t>‘</w:t>
      </w:r>
      <w:r>
        <w:rPr>
          <w:rFonts w:hint="eastAsia"/>
        </w:rPr>
        <w:t xml:space="preserve">권력형 부정 사건을 범할 가능성이 비고위공직자에 비해 높고 그 범죄로 인한 부정적인 파급효과가 </w:t>
      </w:r>
      <w:proofErr w:type="spellStart"/>
      <w:r>
        <w:rPr>
          <w:rFonts w:hint="eastAsia"/>
        </w:rPr>
        <w:t>크</w:t>
      </w:r>
      <w:proofErr w:type="spellEnd"/>
      <w:r>
        <w:t>’</w:t>
      </w:r>
      <w:r>
        <w:rPr>
          <w:rFonts w:hint="eastAsia"/>
        </w:rPr>
        <w:t>다고 판시하여 수사처의 설치 목적에 타당성을 부여하고 있다.</w:t>
      </w:r>
      <w:r>
        <w:t xml:space="preserve"> </w:t>
      </w:r>
      <w:r>
        <w:rPr>
          <w:rFonts w:hint="eastAsia"/>
        </w:rPr>
        <w:t>수사처는 평등의 원칙을 위배하여 고위공직자를 수사하는 것이 아니라,</w:t>
      </w:r>
      <w:r>
        <w:t xml:space="preserve"> </w:t>
      </w:r>
      <w:r>
        <w:rPr>
          <w:rFonts w:hint="eastAsia"/>
        </w:rPr>
        <w:t xml:space="preserve">검찰의 업무 부담 및 권력을 분할한 </w:t>
      </w:r>
      <w:r w:rsidR="00C758BF">
        <w:rPr>
          <w:rFonts w:hint="eastAsia"/>
        </w:rPr>
        <w:t>수사기관으로서 통일성의 원칙 하에 수사를 진행하는 것이고,</w:t>
      </w:r>
      <w:r w:rsidR="00C758BF">
        <w:t xml:space="preserve"> </w:t>
      </w:r>
      <w:r w:rsidR="00C758BF">
        <w:rPr>
          <w:rFonts w:hint="eastAsia"/>
        </w:rPr>
        <w:t xml:space="preserve">오히려 이제껏 검찰의 </w:t>
      </w:r>
      <w:r w:rsidR="00C758BF">
        <w:t>‘</w:t>
      </w:r>
      <w:r w:rsidR="00C758BF">
        <w:rPr>
          <w:rFonts w:hint="eastAsia"/>
        </w:rPr>
        <w:t>봐주기 수사</w:t>
      </w:r>
      <w:r w:rsidR="00C758BF">
        <w:t>’, ‘</w:t>
      </w:r>
      <w:r w:rsidR="00C758BF">
        <w:rPr>
          <w:rFonts w:hint="eastAsia"/>
        </w:rPr>
        <w:t>제 식구 감싸기</w:t>
      </w:r>
      <w:r w:rsidR="00C758BF">
        <w:t xml:space="preserve">’ </w:t>
      </w:r>
      <w:r w:rsidR="00C758BF">
        <w:rPr>
          <w:rFonts w:hint="eastAsia"/>
        </w:rPr>
        <w:t>등으로 만연했던 사법 불평등을 해소시킬 수 있는 방안이다.</w:t>
      </w:r>
      <w:r w:rsidR="00C758BF">
        <w:t xml:space="preserve"> </w:t>
      </w:r>
    </w:p>
    <w:p w14:paraId="19261498" w14:textId="3A2EBA8D" w:rsidR="00C758BF" w:rsidRPr="006B5313" w:rsidRDefault="00C758BF" w:rsidP="006B5313">
      <w:pPr>
        <w:rPr>
          <w:b/>
        </w:rPr>
      </w:pPr>
      <w:r w:rsidRPr="006B5313">
        <w:rPr>
          <w:b/>
        </w:rPr>
        <w:t xml:space="preserve">5. </w:t>
      </w:r>
      <w:r w:rsidRPr="006B5313">
        <w:rPr>
          <w:rFonts w:hint="eastAsia"/>
          <w:b/>
        </w:rPr>
        <w:t xml:space="preserve">사법권 독립 침해 </w:t>
      </w:r>
    </w:p>
    <w:p w14:paraId="3BE46C34" w14:textId="77777777" w:rsidR="00C758BF" w:rsidRDefault="00C758BF" w:rsidP="006B5313">
      <w:r>
        <w:rPr>
          <w:rFonts w:hint="eastAsia"/>
        </w:rPr>
        <w:lastRenderedPageBreak/>
        <w:t>수사처는 제도 상 현 사법부와 독립된 수사기관이므로 이들의 법관에 대한 수사를 내사라고 보기는 어렵다.</w:t>
      </w:r>
      <w:r>
        <w:t xml:space="preserve"> </w:t>
      </w:r>
      <w:r>
        <w:rPr>
          <w:rFonts w:hint="eastAsia"/>
        </w:rPr>
        <w:t>또한</w:t>
      </w:r>
      <w:r>
        <w:t xml:space="preserve"> </w:t>
      </w:r>
      <w:r>
        <w:rPr>
          <w:rFonts w:hint="eastAsia"/>
        </w:rPr>
        <w:t>판,</w:t>
      </w:r>
      <w:r>
        <w:t xml:space="preserve"> </w:t>
      </w:r>
      <w:r>
        <w:rPr>
          <w:rFonts w:hint="eastAsia"/>
        </w:rPr>
        <w:t>검사 역시 면책특권</w:t>
      </w:r>
      <w:r>
        <w:t xml:space="preserve"> </w:t>
      </w:r>
      <w:r>
        <w:rPr>
          <w:rFonts w:hint="eastAsia"/>
        </w:rPr>
        <w:t xml:space="preserve">혹은 </w:t>
      </w:r>
      <w:proofErr w:type="spellStart"/>
      <w:r>
        <w:rPr>
          <w:rFonts w:hint="eastAsia"/>
        </w:rPr>
        <w:t>불소추특권을</w:t>
      </w:r>
      <w:proofErr w:type="spellEnd"/>
      <w:r>
        <w:rPr>
          <w:rFonts w:hint="eastAsia"/>
        </w:rPr>
        <w:t xml:space="preserve"> 갖지 않는 이상 형사처벌 및 수사의 대상이 될 수 있는 것은 당연한 것이므로 수사처의 수사 및 공소제기 대상에 이들이 포함된다 하여 헌법 제1</w:t>
      </w:r>
      <w:r>
        <w:t>06</w:t>
      </w:r>
      <w:r>
        <w:rPr>
          <w:rFonts w:hint="eastAsia"/>
        </w:rPr>
        <w:t>조의</w:t>
      </w:r>
      <w:r>
        <w:t xml:space="preserve"> ‘</w:t>
      </w:r>
      <w:r>
        <w:rPr>
          <w:rFonts w:hint="eastAsia"/>
        </w:rPr>
        <w:t>신분상 독립</w:t>
      </w:r>
      <w:r>
        <w:t>’</w:t>
      </w:r>
      <w:r>
        <w:rPr>
          <w:rFonts w:hint="eastAsia"/>
        </w:rPr>
        <w:t>을 침해하는 것은 아니다.</w:t>
      </w:r>
      <w:r>
        <w:t xml:space="preserve"> </w:t>
      </w:r>
      <w:r>
        <w:rPr>
          <w:rFonts w:hint="eastAsia"/>
        </w:rPr>
        <w:t>또한 헌법 제2</w:t>
      </w:r>
      <w:r>
        <w:t>7</w:t>
      </w:r>
      <w:r>
        <w:rPr>
          <w:rFonts w:hint="eastAsia"/>
        </w:rPr>
        <w:t xml:space="preserve">조가 보장한 재판청구권은 </w:t>
      </w:r>
      <w:r w:rsidRPr="002B1183">
        <w:rPr>
          <w:rFonts w:hint="eastAsia"/>
        </w:rPr>
        <w:t>모든</w:t>
      </w:r>
      <w:r w:rsidRPr="002B1183">
        <w:t xml:space="preserve"> 국민은 헌법과 법률이 정한 법관에 의하여 법률에 의한 재판을 받을 권리를 가진다</w:t>
      </w:r>
      <w:r>
        <w:rPr>
          <w:rFonts w:hint="eastAsia"/>
        </w:rPr>
        <w:t>는 것인데, 위에서 이미 공수처장 및 수사처검사의 헌법상,</w:t>
      </w:r>
      <w:r>
        <w:t xml:space="preserve"> </w:t>
      </w:r>
      <w:r>
        <w:rPr>
          <w:rFonts w:hint="eastAsia"/>
        </w:rPr>
        <w:t>법률상 적법 지위에 대해 논했으므로 재판청구권을 침해할 여지가 없다.</w:t>
      </w:r>
      <w:r>
        <w:t xml:space="preserve"> </w:t>
      </w:r>
    </w:p>
    <w:p w14:paraId="6365A9B6" w14:textId="6821C9AF" w:rsidR="0095205C" w:rsidRPr="006B5313" w:rsidRDefault="006B5313" w:rsidP="006B5313">
      <w:pPr>
        <w:rPr>
          <w:b/>
        </w:rPr>
      </w:pPr>
      <w:r w:rsidRPr="006B5313">
        <w:rPr>
          <w:rFonts w:hint="eastAsia"/>
          <w:b/>
        </w:rPr>
        <w:t xml:space="preserve">6. </w:t>
      </w:r>
      <w:r w:rsidR="0095205C" w:rsidRPr="006B5313">
        <w:rPr>
          <w:rFonts w:hint="eastAsia"/>
          <w:b/>
        </w:rPr>
        <w:t>설립</w:t>
      </w:r>
      <w:r w:rsidR="0095205C" w:rsidRPr="006B5313">
        <w:rPr>
          <w:b/>
        </w:rPr>
        <w:t xml:space="preserve"> 타당성 논의</w:t>
      </w:r>
    </w:p>
    <w:p w14:paraId="4E2C937E" w14:textId="77777777" w:rsidR="0095205C" w:rsidRDefault="0095205C" w:rsidP="006B5313">
      <w:proofErr w:type="spellStart"/>
      <w:r>
        <w:rPr>
          <w:rFonts w:hint="eastAsia"/>
        </w:rPr>
        <w:t>공수처의</w:t>
      </w:r>
      <w:proofErr w:type="spellEnd"/>
      <w:r>
        <w:t xml:space="preserve"> 설립 타당성은 그간 검찰의 제 식구 감싸기 및 반인권적 수사 관행 등으로부터 시작된다. 먼저 </w:t>
      </w:r>
      <w:proofErr w:type="spellStart"/>
      <w:r>
        <w:t>기소권을</w:t>
      </w:r>
      <w:proofErr w:type="spellEnd"/>
      <w:r>
        <w:t xml:space="preserve"> 독점한 기관으로서 검사의 범죄는 관대하게 처분하는 경향이 강했다.  검사가 피의자인 사건의 </w:t>
      </w:r>
      <w:proofErr w:type="spellStart"/>
      <w:r>
        <w:t>기소율은</w:t>
      </w:r>
      <w:proofErr w:type="spellEnd"/>
      <w:r>
        <w:t xml:space="preserve"> 약 0.1%로, 일반인이 피의자인 사건의 </w:t>
      </w:r>
      <w:proofErr w:type="spellStart"/>
      <w:r>
        <w:t>기소율인</w:t>
      </w:r>
      <w:proofErr w:type="spellEnd"/>
      <w:r>
        <w:t xml:space="preserve"> 40%보다 확연히 적다. 검찰 측은 형사 사건 관계인이 사건처리에 대한 불만으로 검사들에 대한 </w:t>
      </w:r>
      <w:proofErr w:type="spellStart"/>
      <w:r>
        <w:t>민원성</w:t>
      </w:r>
      <w:proofErr w:type="spellEnd"/>
      <w:r>
        <w:t xml:space="preserve"> 고발을 남발하여 각하 처분 되는 사건이 대부분이라고 반박한다(조선일보, 2019). 그러나 현직 검사의 </w:t>
      </w:r>
      <w:proofErr w:type="spellStart"/>
      <w:r>
        <w:t>성매매</w:t>
      </w:r>
      <w:proofErr w:type="spellEnd"/>
      <w:r>
        <w:t xml:space="preserve"> 이후 내려진 불기소 처분 사례, 라임 사건 관련 술 접대비를 쪼개 검사를 불기소 처분한 사례, 간첩 증거 조작 사건에 연루된 검사들을 불기소 처분한 사례 등을 봤을 때, 결코 </w:t>
      </w:r>
      <w:proofErr w:type="spellStart"/>
      <w:r>
        <w:t>민원성</w:t>
      </w:r>
      <w:proofErr w:type="spellEnd"/>
      <w:r>
        <w:t xml:space="preserve"> 고발로만 받아들일 수 없는 사례가 다수 존재한다. 특히 수사기관이 직권을 남용하여 체포, 감금하거나 피의자에게 폭행, 가혹 행위를 하는 ‘독직폭행’도 2013~2017년간 5666건이 접수되었지만, 검찰의 기소는 9건에 불과했다(</w:t>
      </w:r>
      <w:proofErr w:type="spellStart"/>
      <w:r>
        <w:t>로리더</w:t>
      </w:r>
      <w:proofErr w:type="spellEnd"/>
      <w:r>
        <w:t>, 2018). 일련의 사</w:t>
      </w:r>
      <w:r>
        <w:rPr>
          <w:rFonts w:hint="eastAsia"/>
        </w:rPr>
        <w:t>례를</w:t>
      </w:r>
      <w:r>
        <w:t xml:space="preserve"> 종합했을 때 막강한 권력을 남용한 검찰은 명백한 견제와 개혁의 대상이라고 할 수 있다.</w:t>
      </w:r>
    </w:p>
    <w:p w14:paraId="1F232397" w14:textId="77777777" w:rsidR="0095205C" w:rsidRDefault="0095205C" w:rsidP="006B5313">
      <w:r>
        <w:rPr>
          <w:rFonts w:hint="eastAsia"/>
        </w:rPr>
        <w:t>이전까지</w:t>
      </w:r>
      <w:r>
        <w:t xml:space="preserve"> 검찰 권력을 통제하는 제도적 장치로서 부패방지위원회, 특별감찰관 제도 등을 도입했지만, 검찰 권력 남용의 문제는 해결되지 않았다(노명선, 2017a). 이에 무소불위의 검찰 권력을 견제하기 위해 </w:t>
      </w:r>
      <w:proofErr w:type="spellStart"/>
      <w:r>
        <w:t>공수처의</w:t>
      </w:r>
      <w:proofErr w:type="spellEnd"/>
      <w:r>
        <w:t xml:space="preserve"> 설립 타당성에 대한 논의가 참여연대를 중심으로 1996년부터 진행되었다(</w:t>
      </w:r>
      <w:proofErr w:type="spellStart"/>
      <w:r>
        <w:t>김택</w:t>
      </w:r>
      <w:proofErr w:type="spellEnd"/>
      <w:r>
        <w:t xml:space="preserve">, 2021). </w:t>
      </w:r>
      <w:proofErr w:type="spellStart"/>
      <w:r>
        <w:t>공수처의</w:t>
      </w:r>
      <w:proofErr w:type="spellEnd"/>
      <w:r>
        <w:t xml:space="preserve"> 설립을 둘러싼 다양한 비판들이 있지만, 이는 결코 </w:t>
      </w:r>
      <w:proofErr w:type="spellStart"/>
      <w:r>
        <w:t>공수처</w:t>
      </w:r>
      <w:proofErr w:type="spellEnd"/>
      <w:r>
        <w:t xml:space="preserve"> 설립의 타당성을 </w:t>
      </w:r>
      <w:proofErr w:type="spellStart"/>
      <w:r>
        <w:t>깎아내리지</w:t>
      </w:r>
      <w:proofErr w:type="spellEnd"/>
      <w:r>
        <w:t xml:space="preserve"> 못한다.</w:t>
      </w:r>
    </w:p>
    <w:p w14:paraId="16619863" w14:textId="77777777" w:rsidR="004F3AE3" w:rsidRDefault="0095205C" w:rsidP="004F3AE3">
      <w:r>
        <w:rPr>
          <w:rFonts w:hint="eastAsia"/>
        </w:rPr>
        <w:lastRenderedPageBreak/>
        <w:t>대표적인</w:t>
      </w:r>
      <w:r>
        <w:t xml:space="preserve"> 비판은 옥상옥이라는 비판이다. 기존의 문제는 해결하지 못한 채 검찰이 가지고 있던 고위공직자에 대한 수사권, </w:t>
      </w:r>
      <w:proofErr w:type="spellStart"/>
      <w:r>
        <w:t>기소권</w:t>
      </w:r>
      <w:proofErr w:type="spellEnd"/>
      <w:r>
        <w:t xml:space="preserve">, </w:t>
      </w:r>
      <w:proofErr w:type="spellStart"/>
      <w:r>
        <w:t>공소유지권을</w:t>
      </w:r>
      <w:proofErr w:type="spellEnd"/>
      <w:r>
        <w:t xml:space="preserve"> 단순히 </w:t>
      </w:r>
      <w:proofErr w:type="spellStart"/>
      <w:r>
        <w:t>공수처로</w:t>
      </w:r>
      <w:proofErr w:type="spellEnd"/>
      <w:r>
        <w:t xml:space="preserve"> 이양한 것은 검찰의 구조적 문제를 그대로 계승한 </w:t>
      </w:r>
      <w:proofErr w:type="spellStart"/>
      <w:r>
        <w:t>옥상옥에</w:t>
      </w:r>
      <w:proofErr w:type="spellEnd"/>
      <w:r>
        <w:t xml:space="preserve"> 불과하다는 것이다(연대 측 </w:t>
      </w:r>
      <w:proofErr w:type="spellStart"/>
      <w:r>
        <w:t>발제문</w:t>
      </w:r>
      <w:proofErr w:type="spellEnd"/>
      <w:r>
        <w:t xml:space="preserve"> 참조). </w:t>
      </w:r>
      <w:r w:rsidR="004F3AE3">
        <w:rPr>
          <w:rFonts w:hint="eastAsia"/>
        </w:rPr>
        <w:t xml:space="preserve">그러나 </w:t>
      </w:r>
      <w:r w:rsidR="004F3AE3">
        <w:t xml:space="preserve">검찰에 대한 국민적 불신으로 고위공직자를 대상으로 한 </w:t>
      </w:r>
      <w:proofErr w:type="spellStart"/>
      <w:r w:rsidR="004F3AE3">
        <w:t>공수처</w:t>
      </w:r>
      <w:proofErr w:type="spellEnd"/>
      <w:r w:rsidR="004F3AE3">
        <w:t xml:space="preserve"> 필요성이 제기되었다는 점에서 옥상옥이라는 주장은 부당하</w:t>
      </w:r>
      <w:r w:rsidR="004F3AE3">
        <w:rPr>
          <w:rFonts w:hint="eastAsia"/>
        </w:rPr>
        <w:t xml:space="preserve">다고 볼 수 있다. </w:t>
      </w:r>
      <w:r w:rsidR="004F3AE3">
        <w:t xml:space="preserve">특별감찰관 제도 등 기존 제도가 고위공직자의 권력형 비리를 제대로 방지하지 못한 사실은 국정농단 사건, 검찰간부 비리사건 등에서 입증되었기에 권력으로부터 독립된 </w:t>
      </w:r>
      <w:proofErr w:type="spellStart"/>
      <w:r w:rsidR="004F3AE3">
        <w:t>공수처</w:t>
      </w:r>
      <w:r w:rsidR="004F3AE3">
        <w:rPr>
          <w:rFonts w:hint="eastAsia"/>
        </w:rPr>
        <w:t>는</w:t>
      </w:r>
      <w:proofErr w:type="spellEnd"/>
      <w:r w:rsidR="004F3AE3">
        <w:rPr>
          <w:rFonts w:hint="eastAsia"/>
        </w:rPr>
        <w:t xml:space="preserve"> 권력형 비리 등의 방지를 위해 반드시 필요하다고 말할 수 있다. 아울러 모든 수사기관에 대한</w:t>
      </w:r>
      <w:r w:rsidR="004F3AE3" w:rsidRPr="007F7C6D">
        <w:t xml:space="preserve"> 보복 수사 및 표적 </w:t>
      </w:r>
      <w:r w:rsidR="004F3AE3">
        <w:t>수사</w:t>
      </w:r>
      <w:r w:rsidR="004F3AE3">
        <w:rPr>
          <w:rFonts w:hint="eastAsia"/>
        </w:rPr>
        <w:t xml:space="preserve">의 비판과 같은 경우 </w:t>
      </w:r>
      <w:proofErr w:type="spellStart"/>
      <w:r w:rsidR="004F3AE3">
        <w:t>공수처</w:t>
      </w:r>
      <w:proofErr w:type="spellEnd"/>
      <w:r w:rsidR="004F3AE3">
        <w:t xml:space="preserve"> 검사 등에 대한 견제 장치를 마</w:t>
      </w:r>
      <w:r w:rsidR="004F3AE3">
        <w:rPr>
          <w:rFonts w:hint="eastAsia"/>
        </w:rPr>
        <w:t xml:space="preserve">련하여 해결해야 할 부분이라고 생각한다. </w:t>
      </w:r>
    </w:p>
    <w:p w14:paraId="714E5DB1" w14:textId="0AEA176A" w:rsidR="006B5313" w:rsidRPr="004F3AE3" w:rsidRDefault="004F3AE3" w:rsidP="006B5313">
      <w:r>
        <w:rPr>
          <w:rFonts w:hint="eastAsia"/>
        </w:rPr>
        <w:t>또한</w:t>
      </w:r>
      <w:r w:rsidR="0095205C">
        <w:t xml:space="preserve"> 검찰개혁의 방향은 단순히 검찰이 갖고 있는 수사권과 </w:t>
      </w:r>
      <w:proofErr w:type="spellStart"/>
      <w:r w:rsidR="0095205C">
        <w:t>기소권을</w:t>
      </w:r>
      <w:proofErr w:type="spellEnd"/>
      <w:r w:rsidR="0095205C">
        <w:t xml:space="preserve"> 분리하는 데 있지 않다. 만약 </w:t>
      </w:r>
      <w:proofErr w:type="spellStart"/>
      <w:r w:rsidR="0095205C">
        <w:t>기소권을</w:t>
      </w:r>
      <w:proofErr w:type="spellEnd"/>
      <w:r w:rsidR="0095205C">
        <w:t xml:space="preserve"> 검찰에게 줄 경우, 이는 시민의 인권보장과 권력통제의 차원에서 봤을 때 위험하다. 검찰의 통제가 부재된 경찰 단독 수사권 행사는 인권보장 차원에서 부정적으로 작용할 가능성이 있기 때문이다(김성돈, 2018a).</w:t>
      </w:r>
    </w:p>
    <w:p w14:paraId="36AF03B9" w14:textId="5B0D4D7D" w:rsidR="0095205C" w:rsidRDefault="004F3AE3" w:rsidP="006B5313">
      <w:r>
        <w:rPr>
          <w:rFonts w:hint="eastAsia"/>
        </w:rPr>
        <w:t>아울러</w:t>
      </w:r>
      <w:r w:rsidR="0095205C">
        <w:t xml:space="preserve"> 참여연대를 위시한 시민사회는 오래 전부터 검찰을 견제할 독립적인 기구를 요구한 바 있다. 경찰에게 </w:t>
      </w:r>
      <w:proofErr w:type="spellStart"/>
      <w:r w:rsidR="0095205C">
        <w:t>기소권이</w:t>
      </w:r>
      <w:proofErr w:type="spellEnd"/>
      <w:r w:rsidR="0095205C">
        <w:t xml:space="preserve"> 가는 것은 경찰의 </w:t>
      </w:r>
      <w:proofErr w:type="spellStart"/>
      <w:r w:rsidR="0095205C">
        <w:t>요구사항이었을뿐</w:t>
      </w:r>
      <w:proofErr w:type="spellEnd"/>
      <w:r w:rsidR="0095205C">
        <w:t xml:space="preserve">, 학계와 시민사회의 공통적인 검찰개혁의 방향성이 아니었다. 경찰은 이미 </w:t>
      </w:r>
      <w:proofErr w:type="spellStart"/>
      <w:r w:rsidR="0095205C">
        <w:t>수사개시권</w:t>
      </w:r>
      <w:proofErr w:type="spellEnd"/>
      <w:r w:rsidR="0095205C">
        <w:t xml:space="preserve">, </w:t>
      </w:r>
      <w:proofErr w:type="spellStart"/>
      <w:r w:rsidR="0095205C">
        <w:t>유지권을</w:t>
      </w:r>
      <w:proofErr w:type="spellEnd"/>
      <w:r w:rsidR="0095205C">
        <w:t xml:space="preserve"> 행사하고 있고, 경찰수사능력도 뛰어나서 대다수의 사건은 경찰단계에서의 수사로 종결되고 있다. 오히려 유럽에서는 이러한 수사현실을 문제 삼아 ‘형사사법의 경찰화’</w:t>
      </w:r>
      <w:proofErr w:type="spellStart"/>
      <w:r w:rsidR="0095205C">
        <w:t>를</w:t>
      </w:r>
      <w:proofErr w:type="spellEnd"/>
      <w:r w:rsidR="0095205C">
        <w:t xml:space="preserve"> 우려하면서 검사나 법원에 의한 통제 방법을 강조하여야 한</w:t>
      </w:r>
      <w:r w:rsidR="0095205C">
        <w:rPr>
          <w:rFonts w:hint="eastAsia"/>
        </w:rPr>
        <w:t>다는</w:t>
      </w:r>
      <w:r w:rsidR="0095205C">
        <w:t xml:space="preserve"> 우려의 목소리가 높을 정도다(노명선, 2017b).</w:t>
      </w:r>
    </w:p>
    <w:p w14:paraId="732EA34D" w14:textId="6CB52C6C" w:rsidR="0095205C" w:rsidRDefault="004F3AE3" w:rsidP="006B5313">
      <w:r>
        <w:rPr>
          <w:rFonts w:hint="eastAsia"/>
        </w:rPr>
        <w:t>더 나아가서</w:t>
      </w:r>
      <w:r w:rsidR="0095205C">
        <w:t xml:space="preserve"> 현재 벌어지고 있는 </w:t>
      </w:r>
      <w:proofErr w:type="spellStart"/>
      <w:r w:rsidR="0095205C">
        <w:t>공수처와</w:t>
      </w:r>
      <w:proofErr w:type="spellEnd"/>
      <w:r w:rsidR="0095205C">
        <w:t xml:space="preserve"> 검찰 간의 신경전은 </w:t>
      </w:r>
      <w:proofErr w:type="spellStart"/>
      <w:r w:rsidR="0095205C">
        <w:t>연대측이</w:t>
      </w:r>
      <w:proofErr w:type="spellEnd"/>
      <w:r w:rsidR="0095205C">
        <w:t xml:space="preserve"> 말하는 ‘유치한 권한 다툼과 논쟁’</w:t>
      </w:r>
      <w:proofErr w:type="spellStart"/>
      <w:r w:rsidR="0095205C">
        <w:t>으로</w:t>
      </w:r>
      <w:proofErr w:type="spellEnd"/>
      <w:r w:rsidR="0095205C">
        <w:t xml:space="preserve"> 치부할 것이 아니다. 내부 예규를 만들고, </w:t>
      </w:r>
      <w:proofErr w:type="spellStart"/>
      <w:r w:rsidR="0095205C">
        <w:t>공수처의</w:t>
      </w:r>
      <w:proofErr w:type="spellEnd"/>
      <w:r w:rsidR="0095205C">
        <w:t xml:space="preserve"> 요구에 검찰이 불응하는 등의 일은 신생 수사기관에 대한 검찰의 견제로, 향후 자신들을 향해 칼 끝을 겨눌 상대를 미리 눌러주는 성격이 강하다. 연대 측도 동의하듯이 이러한 일은 법률상의 공백으로 인해 일어나는 일이므로, 현재 파악되는 문제점을 파악하여 세밀하게 조정된 법을 제정하면 해결될 일이다. 그렇</w:t>
      </w:r>
      <w:r w:rsidR="0095205C">
        <w:rPr>
          <w:rFonts w:hint="eastAsia"/>
        </w:rPr>
        <w:t>게</w:t>
      </w:r>
      <w:r w:rsidR="0095205C">
        <w:t xml:space="preserve"> 되면 권한 조정에 대한 문제는 해결될 수 있다.</w:t>
      </w:r>
    </w:p>
    <w:p w14:paraId="42D3848A" w14:textId="1FDDC26E" w:rsidR="0095205C" w:rsidRPr="009E15E5" w:rsidRDefault="0095205C" w:rsidP="006B5313">
      <w:r>
        <w:rPr>
          <w:rFonts w:hint="eastAsia"/>
        </w:rPr>
        <w:lastRenderedPageBreak/>
        <w:t>현재</w:t>
      </w:r>
      <w:r>
        <w:t xml:space="preserve"> 검찰은 외부 권력의 영향으로부터 완전히 벗어나지 못하고 있으며, 인권유린적-자기방어적 수사 관행을 스스로 해결하지 못하고 있다. </w:t>
      </w:r>
      <w:proofErr w:type="spellStart"/>
      <w:r>
        <w:t>공수처는</w:t>
      </w:r>
      <w:proofErr w:type="spellEnd"/>
      <w:r>
        <w:t xml:space="preserve"> 이러한 검찰 권력의 한계를 보완하는 한편, 무소불위의 검찰을 대신하여 수사 및 </w:t>
      </w:r>
      <w:proofErr w:type="spellStart"/>
      <w:r>
        <w:t>기소권을</w:t>
      </w:r>
      <w:proofErr w:type="spellEnd"/>
      <w:r>
        <w:t xml:space="preserve"> 행</w:t>
      </w:r>
      <w:bookmarkStart w:id="0" w:name="_GoBack"/>
      <w:bookmarkEnd w:id="0"/>
      <w:r>
        <w:t xml:space="preserve">사하여 검찰 권력을 분산시킬 수 있다(김성돈, 2018b). 이러한 점에서 </w:t>
      </w:r>
      <w:proofErr w:type="spellStart"/>
      <w:r>
        <w:t>공수처는</w:t>
      </w:r>
      <w:proofErr w:type="spellEnd"/>
      <w:r>
        <w:t xml:space="preserve"> 충분한 설립 타당성을 갖는다.</w:t>
      </w:r>
    </w:p>
    <w:sectPr w:rsidR="0095205C" w:rsidRPr="009E15E5" w:rsidSect="00525C68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바른고딕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94"/>
    <w:rsid w:val="00080B12"/>
    <w:rsid w:val="00195F1A"/>
    <w:rsid w:val="002554CA"/>
    <w:rsid w:val="00450C50"/>
    <w:rsid w:val="00487DC1"/>
    <w:rsid w:val="004F3AE3"/>
    <w:rsid w:val="00525C68"/>
    <w:rsid w:val="006625C1"/>
    <w:rsid w:val="006B5313"/>
    <w:rsid w:val="0095205C"/>
    <w:rsid w:val="009E15E5"/>
    <w:rsid w:val="00AC0A2C"/>
    <w:rsid w:val="00C758BF"/>
    <w:rsid w:val="00CD2BB5"/>
    <w:rsid w:val="00D3477E"/>
    <w:rsid w:val="00DD4A56"/>
    <w:rsid w:val="00F56394"/>
    <w:rsid w:val="00F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나눔바른고딕" w:eastAsia="나눔바른고딕" w:hAnsi="나눔바른고딕" w:cstheme="minorBidi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필기 기본"/>
    <w:qFormat/>
    <w:rsid w:val="00450C50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나눔바른고딕" w:eastAsia="나눔바른고딕" w:hAnsi="나눔바른고딕" w:cstheme="minorBidi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필기 기본"/>
    <w:qFormat/>
    <w:rsid w:val="00450C50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591D-F2DA-4596-9DD2-0F57641F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 은영</dc:creator>
  <cp:keywords/>
  <dc:description/>
  <cp:lastModifiedBy>박효정</cp:lastModifiedBy>
  <cp:revision>6</cp:revision>
  <dcterms:created xsi:type="dcterms:W3CDTF">2021-12-22T22:30:00Z</dcterms:created>
  <dcterms:modified xsi:type="dcterms:W3CDTF">2021-12-23T10:46:00Z</dcterms:modified>
</cp:coreProperties>
</file>